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574" w:rsidRDefault="00BF5574" w:rsidP="00BF5574">
      <w:pPr>
        <w:pStyle w:val="a3"/>
        <w:spacing w:before="0" w:beforeAutospacing="0" w:after="0" w:afterAutospacing="0" w:line="312" w:lineRule="auto"/>
        <w:jc w:val="center"/>
        <w:rPr>
          <w:rFonts w:ascii="Arial" w:hAnsi="Arial" w:cs="Arial"/>
          <w:b/>
          <w:bCs/>
        </w:rPr>
      </w:pPr>
      <w:r>
        <w:rPr>
          <w:rFonts w:ascii="Arial" w:hAnsi="Arial" w:cs="Arial"/>
          <w:b/>
          <w:bCs/>
        </w:rPr>
        <w:t>Уголовная ответственность за нарушения</w:t>
      </w:r>
    </w:p>
    <w:p w:rsidR="00BF5574" w:rsidRDefault="00BF5574" w:rsidP="00BF5574">
      <w:pPr>
        <w:pStyle w:val="a3"/>
        <w:spacing w:before="0" w:beforeAutospacing="0" w:after="0" w:afterAutospacing="0" w:line="312" w:lineRule="auto"/>
        <w:jc w:val="center"/>
        <w:rPr>
          <w:rFonts w:ascii="Arial" w:hAnsi="Arial" w:cs="Arial"/>
          <w:b/>
          <w:bCs/>
        </w:rPr>
      </w:pPr>
      <w:r>
        <w:rPr>
          <w:rFonts w:ascii="Arial" w:hAnsi="Arial" w:cs="Arial"/>
          <w:b/>
          <w:bCs/>
        </w:rPr>
        <w:t xml:space="preserve">условий государственного контракта (срыв) </w:t>
      </w:r>
    </w:p>
    <w:p w:rsidR="00BF5574" w:rsidRDefault="00BF5574" w:rsidP="00BF5574">
      <w:pPr>
        <w:pStyle w:val="a3"/>
        <w:spacing w:before="0" w:beforeAutospacing="0" w:after="0" w:afterAutospacing="0" w:line="312" w:lineRule="auto"/>
        <w:jc w:val="center"/>
        <w:rPr>
          <w:rFonts w:ascii="Arial" w:hAnsi="Arial" w:cs="Arial"/>
          <w:b/>
          <w:bCs/>
        </w:rPr>
      </w:pPr>
      <w:r>
        <w:rPr>
          <w:rFonts w:ascii="Arial" w:hAnsi="Arial" w:cs="Arial"/>
          <w:b/>
          <w:bCs/>
        </w:rPr>
        <w:t xml:space="preserve">по государственному оборонному заказу </w:t>
      </w:r>
    </w:p>
    <w:p w:rsidR="00BF5574" w:rsidRDefault="00BF5574" w:rsidP="00BF5574">
      <w:pPr>
        <w:pStyle w:val="a3"/>
        <w:spacing w:before="0" w:beforeAutospacing="0" w:after="0" w:afterAutospacing="0" w:line="288" w:lineRule="atLeast"/>
        <w:ind w:firstLine="540"/>
        <w:jc w:val="both"/>
      </w:pPr>
      <w:r>
        <w:t xml:space="preserve">  </w:t>
      </w:r>
    </w:p>
    <w:p w:rsidR="00BF5574" w:rsidRDefault="00BF5574" w:rsidP="00BF5574">
      <w:pPr>
        <w:pStyle w:val="a3"/>
        <w:spacing w:before="0" w:beforeAutospacing="0" w:after="0" w:afterAutospacing="0" w:line="288" w:lineRule="atLeast"/>
        <w:ind w:firstLine="540"/>
        <w:jc w:val="both"/>
      </w:pPr>
      <w:r>
        <w:t xml:space="preserve">Термин "срыв" в отношении государственного оборонного заказа законодатель не использует, однако к таковому можно приравнять охватываемые нижеприведенными составами уголовно наказуемые нарушения / невыполнение условий соответствующих государственных контрактов. </w:t>
      </w:r>
    </w:p>
    <w:p w:rsidR="00BF5574" w:rsidRDefault="00BF5574" w:rsidP="00BF5574">
      <w:pPr>
        <w:pStyle w:val="a3"/>
        <w:spacing w:before="168" w:beforeAutospacing="0" w:after="0" w:afterAutospacing="0" w:line="288" w:lineRule="atLeast"/>
        <w:ind w:firstLine="540"/>
        <w:jc w:val="both"/>
      </w:pPr>
      <w:r>
        <w:t xml:space="preserve">Уголовная ответственность за нарушения условий государственного контракта (срыв) по государственному оборонному заказу установлена следующими специальными нормами УК РФ: </w:t>
      </w:r>
    </w:p>
    <w:p w:rsidR="00BF5574" w:rsidRDefault="00BF5574" w:rsidP="00BF5574">
      <w:pPr>
        <w:pStyle w:val="a3"/>
        <w:spacing w:before="168" w:beforeAutospacing="0" w:after="0" w:afterAutospacing="0" w:line="288" w:lineRule="atLeast"/>
        <w:ind w:firstLine="540"/>
        <w:jc w:val="both"/>
      </w:pPr>
      <w:r>
        <w:t xml:space="preserve">- ст. 201.2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w:t>
      </w:r>
    </w:p>
    <w:p w:rsidR="00BF5574" w:rsidRDefault="00BF5574" w:rsidP="00BF5574">
      <w:pPr>
        <w:pStyle w:val="a3"/>
        <w:spacing w:before="168" w:beforeAutospacing="0" w:after="0" w:afterAutospacing="0" w:line="288" w:lineRule="atLeast"/>
        <w:ind w:firstLine="540"/>
        <w:jc w:val="both"/>
      </w:pPr>
      <w:r>
        <w:t xml:space="preserve">- ст. 285.5 ("Нарушение должностным лицом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w:t>
      </w:r>
    </w:p>
    <w:p w:rsidR="00BF5574" w:rsidRDefault="00BF5574" w:rsidP="00BF5574">
      <w:pPr>
        <w:pStyle w:val="a3"/>
        <w:spacing w:before="168" w:beforeAutospacing="0" w:after="0" w:afterAutospacing="0" w:line="288" w:lineRule="atLeast"/>
        <w:ind w:firstLine="540"/>
        <w:jc w:val="both"/>
      </w:pPr>
      <w:r>
        <w:t xml:space="preserve">Исходя из ч. 1 ст. 201.2 УК РФ преступлением признается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подвергнутым административному наказанию за деяние, предусмотренное ч. 1 или 2.1 ст. 14.55 КоАП РФ. В силу примечания к данной статье лицо, совершившее преступление, предусмотренное ч. 1 ст. 201.2 УК РФ,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w:t>
      </w:r>
    </w:p>
    <w:p w:rsidR="00BF5574" w:rsidRDefault="00BF5574" w:rsidP="00BF5574">
      <w:pPr>
        <w:pStyle w:val="a3"/>
        <w:spacing w:before="168" w:beforeAutospacing="0" w:after="0" w:afterAutospacing="0" w:line="288" w:lineRule="atLeast"/>
        <w:ind w:firstLine="540"/>
        <w:jc w:val="both"/>
      </w:pPr>
      <w:r>
        <w:t xml:space="preserve">По ч. 2 ст. 201.2 УК РФ наказывается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лицом, указанным в ч. 1 ст. 14.55 КоАП РФ, повлекшее причинение Российской Федерации ущерба в сумме, составляющей не менее 5% цены таких государственного контракта либо договора, но не менее 5 миллионов рублей, или невыполнение задания государственного оборонного заказа. </w:t>
      </w:r>
    </w:p>
    <w:p w:rsidR="00BF5574" w:rsidRDefault="00BF5574" w:rsidP="00BF5574">
      <w:pPr>
        <w:pStyle w:val="a3"/>
        <w:spacing w:before="168" w:beforeAutospacing="0" w:after="0" w:afterAutospacing="0" w:line="288" w:lineRule="atLeast"/>
        <w:ind w:firstLine="540"/>
        <w:jc w:val="both"/>
      </w:pPr>
      <w:r>
        <w:t xml:space="preserve">В соответствии с ч. 1 ст. 285.5 УК РФ наказывается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должностным лицом, подвергнутым административному наказанию за деяние, предусмотренное ч. 1, 2 или 2.1 ст. 14.55 КоАП РФ. </w:t>
      </w:r>
    </w:p>
    <w:p w:rsidR="00BF5574" w:rsidRDefault="00BF5574" w:rsidP="00BF5574">
      <w:pPr>
        <w:pStyle w:val="a3"/>
        <w:spacing w:before="168" w:beforeAutospacing="0" w:after="0" w:afterAutospacing="0" w:line="288" w:lineRule="atLeast"/>
        <w:ind w:firstLine="540"/>
        <w:jc w:val="both"/>
      </w:pPr>
      <w:r>
        <w:t xml:space="preserve">В примечании к ст. 285.5 УК РФ указано, что должностное лицо, совершившее преступление, предусмотренное ч. 1 данной статьи, освобождается от уголовной ответственности, если оно добровольно устранило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w:t>
      </w:r>
    </w:p>
    <w:p w:rsidR="00BF5574" w:rsidRDefault="00BF5574" w:rsidP="00BF5574">
      <w:pPr>
        <w:pStyle w:val="a3"/>
        <w:spacing w:before="168" w:beforeAutospacing="0" w:after="0" w:afterAutospacing="0" w:line="288" w:lineRule="atLeast"/>
        <w:ind w:firstLine="540"/>
        <w:jc w:val="both"/>
      </w:pPr>
      <w:r>
        <w:t xml:space="preserve">В ч. 2 ст. 285.5 УК РФ предусмотрена ответственность за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w:t>
      </w:r>
      <w:r>
        <w:lastRenderedPageBreak/>
        <w:t xml:space="preserve">должностным лицом, повлекшее причинение РФ ущерба в сумме, составляющей не менее пяти процентов цены таких государственного контракта либо договора, но не менее 5 миллионов рублей, или невыполнение задания государственного оборонного заказа. </w:t>
      </w:r>
    </w:p>
    <w:p w:rsidR="00BF5574" w:rsidRDefault="00BF5574" w:rsidP="00BF5574">
      <w:pPr>
        <w:pStyle w:val="a3"/>
        <w:spacing w:before="168" w:beforeAutospacing="0" w:after="0" w:afterAutospacing="0" w:line="288" w:lineRule="atLeast"/>
        <w:ind w:firstLine="540"/>
        <w:jc w:val="both"/>
      </w:pPr>
      <w:r>
        <w:t xml:space="preserve">Субъект преступления, ответственность за которое установлена ст. 201.2 УК РФ, назван в примечании 1 к ст. 201 УК РФ - это выполняющие управленческие функции в коммерческой или иной организации, за исключением организаций, указанных в п. 1 примечания к ст. 285 УК РФ,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 </w:t>
      </w:r>
    </w:p>
    <w:p w:rsidR="00BF5574" w:rsidRDefault="00BF5574" w:rsidP="00BF5574">
      <w:pPr>
        <w:pStyle w:val="a3"/>
        <w:spacing w:before="168" w:beforeAutospacing="0" w:after="0" w:afterAutospacing="0" w:line="288" w:lineRule="atLeast"/>
        <w:ind w:firstLine="540"/>
        <w:jc w:val="both"/>
      </w:pPr>
      <w:r>
        <w:t xml:space="preserve">Преступление, предусмотренное ст. 285.5 УК РФ, находится в гл. 30 УК РФ ("Преступления против государственной власти, интересов государственной службы и службы в органах местного самоуправления") и является должностным. Его субъектом также являются указанные выше лица из числа перечисленных в примечаниях 1 - 4 к ст. 285 УК РФ. </w:t>
      </w:r>
    </w:p>
    <w:p w:rsidR="00BF5574" w:rsidRDefault="00BF5574" w:rsidP="00BF5574">
      <w:pPr>
        <w:pStyle w:val="a3"/>
        <w:spacing w:before="168" w:beforeAutospacing="0" w:after="0" w:afterAutospacing="0" w:line="288" w:lineRule="atLeast"/>
        <w:ind w:firstLine="540"/>
        <w:jc w:val="both"/>
      </w:pPr>
      <w:r>
        <w:t xml:space="preserve">В силу </w:t>
      </w:r>
      <w:proofErr w:type="spellStart"/>
      <w:r>
        <w:t>пп</w:t>
      </w:r>
      <w:proofErr w:type="spellEnd"/>
      <w:r>
        <w:t xml:space="preserve">. "а" п. 1 ч. 2 ст. 151 УПК РФ предварительное следствие по делам о преступлениях, которые предусмотрены ст. ст. 201.2, 285.5 УК РФ, производится следователями Следственного комитета РФ. </w:t>
      </w:r>
    </w:p>
    <w:p w:rsidR="00BF5574" w:rsidRDefault="00BF5574" w:rsidP="00BF5574">
      <w:pPr>
        <w:pStyle w:val="a3"/>
        <w:spacing w:before="168" w:beforeAutospacing="0" w:after="0" w:afterAutospacing="0" w:line="288" w:lineRule="atLeast"/>
        <w:ind w:firstLine="540"/>
        <w:jc w:val="both"/>
      </w:pPr>
      <w:r>
        <w:t xml:space="preserve">По уголовным делам о преступлениях, предусмотренных ст. 201.2 УК РФ, предварительное следствие может производиться также следователями органа, выявившего эти преступления (ч. 5 ст. 151 УПК РФ). </w:t>
      </w:r>
    </w:p>
    <w:p w:rsidR="00BF5574" w:rsidRDefault="00BF5574" w:rsidP="00BF5574">
      <w:pPr>
        <w:pStyle w:val="a3"/>
        <w:spacing w:before="0" w:beforeAutospacing="0" w:after="0" w:afterAutospacing="0" w:line="288" w:lineRule="atLeast"/>
        <w:ind w:firstLine="540"/>
        <w:jc w:val="both"/>
      </w:pPr>
      <w:r>
        <w:t xml:space="preserve">  </w:t>
      </w:r>
    </w:p>
    <w:p w:rsidR="00BF5574" w:rsidRDefault="00BF5574" w:rsidP="00BF5574">
      <w:pPr>
        <w:pStyle w:val="a3"/>
        <w:spacing w:before="0" w:beforeAutospacing="0" w:after="0" w:afterAutospacing="0" w:line="312" w:lineRule="auto"/>
        <w:jc w:val="center"/>
        <w:rPr>
          <w:rFonts w:ascii="Arial" w:hAnsi="Arial" w:cs="Arial"/>
          <w:b/>
          <w:bCs/>
        </w:rPr>
      </w:pPr>
      <w:bookmarkStart w:id="0" w:name="_GoBack"/>
      <w:bookmarkEnd w:id="0"/>
      <w:r>
        <w:rPr>
          <w:rFonts w:ascii="Arial" w:hAnsi="Arial" w:cs="Arial"/>
          <w:b/>
          <w:bCs/>
        </w:rPr>
        <w:t xml:space="preserve">Административная ответственность за нарушения </w:t>
      </w:r>
    </w:p>
    <w:p w:rsidR="00BF5574" w:rsidRDefault="00BF5574" w:rsidP="00BF5574">
      <w:pPr>
        <w:pStyle w:val="a3"/>
        <w:spacing w:before="0" w:beforeAutospacing="0" w:after="0" w:afterAutospacing="0" w:line="312" w:lineRule="auto"/>
        <w:jc w:val="center"/>
        <w:rPr>
          <w:rFonts w:ascii="Arial" w:hAnsi="Arial" w:cs="Arial"/>
          <w:b/>
          <w:bCs/>
        </w:rPr>
      </w:pPr>
      <w:r>
        <w:rPr>
          <w:rFonts w:ascii="Arial" w:hAnsi="Arial" w:cs="Arial"/>
          <w:b/>
          <w:bCs/>
        </w:rPr>
        <w:t xml:space="preserve">условий государственного контракта (срыв) </w:t>
      </w:r>
    </w:p>
    <w:p w:rsidR="00BF5574" w:rsidRDefault="00BF5574" w:rsidP="00BF5574">
      <w:pPr>
        <w:pStyle w:val="a3"/>
        <w:spacing w:before="0" w:beforeAutospacing="0" w:after="0" w:afterAutospacing="0" w:line="312" w:lineRule="auto"/>
        <w:jc w:val="center"/>
        <w:rPr>
          <w:rFonts w:ascii="Arial" w:hAnsi="Arial" w:cs="Arial"/>
          <w:b/>
          <w:bCs/>
        </w:rPr>
      </w:pPr>
      <w:r>
        <w:rPr>
          <w:rFonts w:ascii="Arial" w:hAnsi="Arial" w:cs="Arial"/>
          <w:b/>
          <w:bCs/>
        </w:rPr>
        <w:t xml:space="preserve">по государственному оборонному заказу </w:t>
      </w:r>
    </w:p>
    <w:p w:rsidR="00BF5574" w:rsidRDefault="00BF5574" w:rsidP="00BF5574">
      <w:pPr>
        <w:pStyle w:val="a3"/>
        <w:spacing w:before="0" w:beforeAutospacing="0" w:after="0" w:afterAutospacing="0" w:line="288" w:lineRule="atLeast"/>
        <w:ind w:firstLine="540"/>
        <w:jc w:val="both"/>
      </w:pPr>
      <w:r>
        <w:t xml:space="preserve">  </w:t>
      </w:r>
    </w:p>
    <w:p w:rsidR="00BF5574" w:rsidRDefault="00BF5574" w:rsidP="00BF5574">
      <w:pPr>
        <w:pStyle w:val="a3"/>
        <w:spacing w:before="0" w:beforeAutospacing="0" w:after="0" w:afterAutospacing="0" w:line="288" w:lineRule="atLeast"/>
        <w:ind w:firstLine="540"/>
        <w:jc w:val="both"/>
      </w:pPr>
      <w:r>
        <w:t xml:space="preserve">Как упоминалось ранее, термин "срыв" в отношении государственного оборонного заказа в законодательстве не используется, однако под ним понимаются такие нарушения/невыполнение условий соответствующих государственных контрактов, за которые следует в том числе административная ответственность. </w:t>
      </w:r>
    </w:p>
    <w:p w:rsidR="00BF5574" w:rsidRDefault="00BF5574" w:rsidP="00BF5574">
      <w:pPr>
        <w:pStyle w:val="a3"/>
        <w:spacing w:before="168" w:beforeAutospacing="0" w:after="0" w:afterAutospacing="0" w:line="288" w:lineRule="atLeast"/>
        <w:ind w:firstLine="540"/>
        <w:jc w:val="both"/>
      </w:pPr>
      <w:r>
        <w:t xml:space="preserve">Административная ответственность за нарушения условий государственного контракта (срыв) по государственному оборонному заказу установлена следующими нормами КоАП РФ: </w:t>
      </w:r>
    </w:p>
    <w:p w:rsidR="00BF5574" w:rsidRDefault="00BF5574" w:rsidP="00BF5574">
      <w:pPr>
        <w:pStyle w:val="a3"/>
        <w:spacing w:before="168" w:beforeAutospacing="0" w:after="0" w:afterAutospacing="0" w:line="288" w:lineRule="atLeast"/>
        <w:ind w:firstLine="540"/>
        <w:jc w:val="both"/>
      </w:pPr>
      <w:r>
        <w:t xml:space="preserve">- ст. 7.32.1 ("Нарушение срока и порядка оплаты товаров (работ, услуг) для государственных нужд по государственному оборонному заказу"); </w:t>
      </w:r>
    </w:p>
    <w:p w:rsidR="00BF5574" w:rsidRDefault="00BF5574" w:rsidP="00BF5574">
      <w:pPr>
        <w:pStyle w:val="a3"/>
        <w:spacing w:before="168" w:beforeAutospacing="0" w:after="0" w:afterAutospacing="0" w:line="288" w:lineRule="atLeast"/>
        <w:ind w:firstLine="540"/>
        <w:jc w:val="both"/>
      </w:pPr>
      <w:r>
        <w:t xml:space="preserve">- ст.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 </w:t>
      </w:r>
    </w:p>
    <w:p w:rsidR="00BF5574" w:rsidRDefault="00BF5574" w:rsidP="00BF5574">
      <w:pPr>
        <w:pStyle w:val="a3"/>
        <w:spacing w:before="168" w:beforeAutospacing="0" w:after="0" w:afterAutospacing="0" w:line="288" w:lineRule="atLeast"/>
        <w:ind w:firstLine="540"/>
        <w:jc w:val="both"/>
      </w:pPr>
      <w:r>
        <w:t xml:space="preserve">- ст.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w:t>
      </w:r>
    </w:p>
    <w:p w:rsidR="00BF5574" w:rsidRDefault="00BF5574" w:rsidP="00BF5574">
      <w:pPr>
        <w:pStyle w:val="a3"/>
        <w:spacing w:before="168" w:beforeAutospacing="0" w:after="0" w:afterAutospacing="0" w:line="288" w:lineRule="atLeast"/>
        <w:ind w:firstLine="540"/>
        <w:jc w:val="both"/>
      </w:pPr>
      <w:r>
        <w:lastRenderedPageBreak/>
        <w:t xml:space="preserve">- ст.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w:t>
      </w:r>
    </w:p>
    <w:p w:rsidR="00BF5574" w:rsidRDefault="00BF5574" w:rsidP="00BF5574">
      <w:pPr>
        <w:pStyle w:val="a3"/>
        <w:spacing w:before="168" w:beforeAutospacing="0" w:after="0" w:afterAutospacing="0" w:line="288" w:lineRule="atLeast"/>
        <w:ind w:firstLine="540"/>
        <w:jc w:val="both"/>
      </w:pPr>
      <w:r>
        <w:t xml:space="preserve">Ответственность установлена за следующие действия (бездействие): </w:t>
      </w:r>
    </w:p>
    <w:p w:rsidR="00BF5574" w:rsidRDefault="00BF5574" w:rsidP="00BF5574">
      <w:pPr>
        <w:pStyle w:val="a3"/>
        <w:spacing w:before="168" w:beforeAutospacing="0" w:after="0" w:afterAutospacing="0" w:line="288" w:lineRule="atLeast"/>
        <w:ind w:firstLine="540"/>
        <w:jc w:val="both"/>
      </w:pPr>
      <w:r>
        <w:t xml:space="preserve">- ст. 7.32.1 КоАП РФ: 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BF5574" w:rsidRDefault="00BF5574" w:rsidP="00BF5574">
      <w:pPr>
        <w:pStyle w:val="a3"/>
        <w:spacing w:before="168" w:beforeAutospacing="0" w:after="0" w:afterAutospacing="0" w:line="288" w:lineRule="atLeast"/>
        <w:ind w:firstLine="540"/>
        <w:jc w:val="both"/>
      </w:pPr>
      <w:r>
        <w:t xml:space="preserve">- ч. 1 ст. 14.55 КоАП РФ: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BF5574" w:rsidRDefault="00BF5574" w:rsidP="00BF5574">
      <w:pPr>
        <w:pStyle w:val="a3"/>
        <w:spacing w:before="168" w:beforeAutospacing="0" w:after="0" w:afterAutospacing="0" w:line="288" w:lineRule="atLeast"/>
        <w:ind w:firstLine="540"/>
        <w:jc w:val="both"/>
      </w:pPr>
      <w:r>
        <w:t xml:space="preserve">- ч. 2 ст. 14.55 КоАП РФ: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ст. 7.32.1 КоАП РФ,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BF5574" w:rsidRDefault="00BF5574" w:rsidP="00BF5574">
      <w:pPr>
        <w:pStyle w:val="a3"/>
        <w:spacing w:before="168" w:beforeAutospacing="0" w:after="0" w:afterAutospacing="0" w:line="288" w:lineRule="atLeast"/>
        <w:ind w:firstLine="540"/>
        <w:jc w:val="both"/>
      </w:pPr>
      <w:r>
        <w:t xml:space="preserve">- ч. 2.1 ст. 14.55 КоАП РФ: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BF5574" w:rsidRDefault="00BF5574" w:rsidP="00BF5574">
      <w:pPr>
        <w:pStyle w:val="a3"/>
        <w:spacing w:before="168" w:beforeAutospacing="0" w:after="0" w:afterAutospacing="0" w:line="288" w:lineRule="atLeast"/>
        <w:ind w:firstLine="540"/>
        <w:jc w:val="both"/>
      </w:pPr>
      <w:r>
        <w:t xml:space="preserve">- ст. 14.55.1 КоАП РФ: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BF5574" w:rsidRDefault="00BF5574" w:rsidP="00BF5574">
      <w:pPr>
        <w:pStyle w:val="a3"/>
        <w:spacing w:before="168" w:beforeAutospacing="0" w:after="0" w:afterAutospacing="0" w:line="288" w:lineRule="atLeast"/>
        <w:ind w:firstLine="540"/>
        <w:jc w:val="both"/>
      </w:pPr>
      <w:r>
        <w:t xml:space="preserve">- ч. 1 ст. 14.55.2 КоАП РФ: совершение головным исполнителем, исполнителем действий (бездействия), запрещенных законодательством РФ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ч. 2 данной статьи, ст. ст. 14.31 и 14.55 КоАП РФ; </w:t>
      </w:r>
    </w:p>
    <w:p w:rsidR="00BF5574" w:rsidRDefault="00BF5574" w:rsidP="00BF5574">
      <w:pPr>
        <w:pStyle w:val="a3"/>
        <w:spacing w:before="168" w:beforeAutospacing="0" w:after="0" w:afterAutospacing="0" w:line="288" w:lineRule="atLeast"/>
        <w:ind w:firstLine="540"/>
        <w:jc w:val="both"/>
      </w:pPr>
      <w:r>
        <w:lastRenderedPageBreak/>
        <w:t xml:space="preserve">- ч. 2 ст. 14.55.2 КоАП РФ: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ст. 14.31 КоАП РФ. Согласно </w:t>
      </w:r>
      <w:proofErr w:type="gramStart"/>
      <w:r>
        <w:t>примечанию</w:t>
      </w:r>
      <w:proofErr w:type="gramEnd"/>
      <w:r>
        <w:t xml:space="preserve"> к ст. 14.55.2 КоАП РФ излишним доходом в ч. 2 ст. 14.55.2 КоАП РФ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 </w:t>
      </w:r>
    </w:p>
    <w:p w:rsidR="00BF5574" w:rsidRDefault="00BF5574" w:rsidP="00BF5574">
      <w:pPr>
        <w:pStyle w:val="a3"/>
        <w:spacing w:before="168" w:beforeAutospacing="0" w:after="0" w:afterAutospacing="0" w:line="288" w:lineRule="atLeast"/>
        <w:ind w:firstLine="540"/>
        <w:jc w:val="both"/>
      </w:pPr>
      <w:r>
        <w:t xml:space="preserve">Субъектами административной ответственности в законе прямо поименованы должностные лица как со стороны головного исполнителя (исполнителя), так и со стороны государственного заказчика. </w:t>
      </w:r>
    </w:p>
    <w:p w:rsidR="00BF5574" w:rsidRDefault="00BF5574" w:rsidP="00BF5574">
      <w:pPr>
        <w:pStyle w:val="a3"/>
        <w:spacing w:before="168" w:beforeAutospacing="0" w:after="0" w:afterAutospacing="0" w:line="288" w:lineRule="atLeast"/>
        <w:ind w:firstLine="540"/>
        <w:jc w:val="both"/>
      </w:pPr>
      <w:r>
        <w:t xml:space="preserve">Дела об административных правонарушениях, предусмотренных вышеназванными нормами, рассматривает ФАС России (ч. 1 ст. 23.82 КоАП РФ). </w:t>
      </w:r>
    </w:p>
    <w:p w:rsidR="00BF5574" w:rsidRDefault="00BF5574" w:rsidP="00BF5574">
      <w:pPr>
        <w:pStyle w:val="a3"/>
        <w:spacing w:before="168" w:beforeAutospacing="0" w:after="0" w:afterAutospacing="0" w:line="288" w:lineRule="atLeast"/>
        <w:ind w:firstLine="540"/>
        <w:jc w:val="both"/>
      </w:pPr>
      <w:r>
        <w:t xml:space="preserve">От его имени дела рассматривают должностные лица, которые названы в ч. 2 ст. 23.82 КоАП РФ. </w:t>
      </w:r>
    </w:p>
    <w:p w:rsidR="000D3132" w:rsidRDefault="000D3132"/>
    <w:sectPr w:rsidR="000D31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9A"/>
    <w:rsid w:val="000D3132"/>
    <w:rsid w:val="008D4C9A"/>
    <w:rsid w:val="00BF5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A484"/>
  <w15:chartTrackingRefBased/>
  <w15:docId w15:val="{873F277B-205B-4FC6-8072-A0DB927A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5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57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1552</Words>
  <Characters>8850</Characters>
  <Application>Microsoft Office Word</Application>
  <DocSecurity>0</DocSecurity>
  <Lines>73</Lines>
  <Paragraphs>20</Paragraphs>
  <ScaleCrop>false</ScaleCrop>
  <Company/>
  <LinksUpToDate>false</LinksUpToDate>
  <CharactersWithSpaces>10382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Анна Александровна</dc:creator>
  <cp:keywords/>
  <dc:description/>
  <cp:lastModifiedBy>Попова Анна Александровна</cp:lastModifiedBy>
  <cp:revision>2</cp:revision>
  <dcterms:created xsi:type="dcterms:W3CDTF">2024-07-03T14:09:00Z</dcterms:created>
  <dcterms:modified xsi:type="dcterms:W3CDTF">2024-07-03T14:10:00Z</dcterms:modified>
</cp:coreProperties>
</file>